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1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spacing w:val="-8"/>
          <w:sz w:val="31"/>
          <w:szCs w:val="31"/>
        </w:rPr>
        <w:t>件</w:t>
      </w:r>
    </w:p>
    <w:p>
      <w:pPr>
        <w:spacing w:before="65" w:line="212" w:lineRule="auto"/>
        <w:ind w:left="425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湖南省三级医院评审前置要求审查</w:t>
      </w:r>
      <w:r>
        <w:rPr>
          <w:rFonts w:ascii="微软雅黑" w:hAnsi="微软雅黑" w:eastAsia="微软雅黑" w:cs="微软雅黑"/>
          <w:spacing w:val="3"/>
          <w:sz w:val="43"/>
          <w:szCs w:val="43"/>
        </w:rPr>
        <w:t>表</w:t>
      </w:r>
    </w:p>
    <w:p>
      <w:pPr>
        <w:spacing w:before="19" w:line="227" w:lineRule="auto"/>
        <w:ind w:left="1306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"/>
          <w:sz w:val="31"/>
          <w:szCs w:val="31"/>
        </w:rPr>
        <w:t>医疗机</w:t>
      </w:r>
      <w:r>
        <w:rPr>
          <w:rFonts w:ascii="黑体" w:hAnsi="黑体" w:eastAsia="黑体" w:cs="黑体"/>
          <w:sz w:val="31"/>
          <w:szCs w:val="31"/>
        </w:rPr>
        <w:t>构名称:</w:t>
      </w:r>
      <w:r>
        <w:rPr>
          <w:rFonts w:hint="eastAsia" w:ascii="黑体" w:hAnsi="黑体" w:eastAsia="黑体" w:cs="黑体"/>
          <w:sz w:val="31"/>
          <w:szCs w:val="31"/>
          <w:lang w:eastAsia="zh-CN"/>
        </w:rPr>
        <w:t>湘西土家族苗族自治州人民医院</w:t>
      </w:r>
    </w:p>
    <w:tbl>
      <w:tblPr>
        <w:tblStyle w:val="5"/>
        <w:tblW w:w="15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529" w:type="dxa"/>
            <w:gridSpan w:val="4"/>
            <w:vAlign w:val="top"/>
          </w:tcPr>
          <w:p>
            <w:pPr>
              <w:spacing w:before="145" w:line="420" w:lineRule="exact"/>
              <w:ind w:left="27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微软雅黑" w:hAnsi="微软雅黑" w:eastAsia="微软雅黑" w:cs="微软雅黑"/>
                <w:spacing w:val="-5"/>
                <w:position w:val="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、依法设置与执业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68" w:line="244" w:lineRule="auto"/>
              <w:ind w:left="117" w:right="101" w:hanging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7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一 ) 医院规模和基本设置未达到《医疗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机构管理条例》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《医疗机构基本标准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试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行)》 所要求的医院标准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。</w:t>
            </w:r>
          </w:p>
        </w:tc>
        <w:tc>
          <w:tcPr>
            <w:tcW w:w="6228" w:type="dxa"/>
            <w:vAlign w:val="top"/>
          </w:tcPr>
          <w:p>
            <w:pPr>
              <w:spacing w:before="67" w:line="224" w:lineRule="auto"/>
              <w:ind w:left="107" w:right="98" w:firstLine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.1 医院规模和基本设置未达到《医疗机构管理条例》《医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疗机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基本标准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试行)》所要求的医院标准 , 包括但不限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于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床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位、科室设置、人员、房屋、设备、注册资金等方面的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要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求。</w:t>
            </w:r>
          </w:p>
        </w:tc>
        <w:tc>
          <w:tcPr>
            <w:tcW w:w="2264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59" w:line="238" w:lineRule="auto"/>
              <w:ind w:left="118" w:right="58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6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二 )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违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反《中华人民共和国基本医疗卫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生与健康促进法》《医疗机构管理条例》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伪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造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、变造、买卖、出租、出借《医疗机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构执业许可证》; 医院命名不符合《医疗</w:t>
            </w:r>
          </w:p>
        </w:tc>
        <w:tc>
          <w:tcPr>
            <w:tcW w:w="622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3" w:line="246" w:lineRule="auto"/>
              <w:ind w:left="107" w:right="98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6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22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1 违反《中华人民共和国基本医疗卫生与健康促进法》《医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机构管理条例》, 伪造、变造、买卖、出租、出借《医疗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机构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执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业许可证》。</w:t>
            </w:r>
          </w:p>
        </w:tc>
        <w:tc>
          <w:tcPr>
            <w:tcW w:w="2264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5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sectPr>
          <w:footerReference r:id="rId5" w:type="default"/>
          <w:pgSz w:w="16840" w:h="11920"/>
          <w:pgMar w:top="1013" w:right="687" w:bottom="1679" w:left="618" w:header="0" w:footer="1345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spacing w:before="56" w:line="236" w:lineRule="auto"/>
              <w:ind w:left="114" w:right="7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机构管理条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例实施细则》等有关规定</w:t>
            </w:r>
            <w:r>
              <w:rPr>
                <w:rFonts w:ascii="Arial" w:hAnsi="Arial" w:eastAsia="Arial" w:cs="Arial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使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用有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损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于国家、社会或者公共利益的名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>称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; 侵犯他人利益的名称; 以外文字母、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汉语拼音组成的名称;以医疗仪器、药品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医</w:t>
            </w:r>
            <w:r>
              <w:rPr>
                <w:rFonts w:ascii="微软雅黑" w:hAnsi="微软雅黑" w:eastAsia="微软雅黑" w:cs="微软雅黑"/>
                <w:spacing w:val="8"/>
                <w:sz w:val="24"/>
                <w:szCs w:val="24"/>
              </w:rPr>
              <w:t>用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产品命名的名称;含有"疑难病" "专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治"  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"专家"   "名医" 或者同类含义文字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的名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称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以及其他宣传或者暗示诊疗效果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的名称; 超出登记的诊疗科目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范围的名   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称;使用省级以上卫生健康行政部门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规定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不得使用的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名称) , 未按时校验、拒不校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验或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有暂缓校验记录 , 擅自变更诊疗科目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或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有诊疗活动超出诊疗科目登记范围; 政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府举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办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的医疗卫生机构与其他组织投资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设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立非独立法人资格的医疗卫生机构; 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卫生机构对外出租、承包医疗科室; 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营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利性医疗卫生机构向出资人、举办者分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配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或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变相分配收益。</w:t>
            </w:r>
          </w:p>
        </w:tc>
        <w:tc>
          <w:tcPr>
            <w:tcW w:w="6228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spacing w:before="103" w:line="246" w:lineRule="auto"/>
              <w:ind w:left="107" w:right="98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2.2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医院命名不符合《医疗机构管理条例实施细则》等有关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规定 ,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未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按时校验、拒不校验或有暂缓校验记录 , 擅自变更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诊疗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科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目或有诊疗活动超出诊疗科目登记范围。</w:t>
            </w:r>
          </w:p>
        </w:tc>
        <w:tc>
          <w:tcPr>
            <w:tcW w:w="2264" w:type="dxa"/>
            <w:vAlign w:val="top"/>
          </w:tcPr>
          <w:p>
            <w:pPr>
              <w:spacing w:line="28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9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362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362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362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 w:hRule="atLeast"/>
        </w:trPr>
        <w:tc>
          <w:tcPr>
            <w:tcW w:w="43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3" w:line="358" w:lineRule="auto"/>
              <w:ind w:left="108" w:right="98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2.3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政府举办的医疗卫生机构与其他组织投资设立非独立法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人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资格的医疗卫生机构。</w:t>
            </w:r>
          </w:p>
        </w:tc>
        <w:tc>
          <w:tcPr>
            <w:tcW w:w="2264" w:type="dxa"/>
            <w:vAlign w:val="top"/>
          </w:tcPr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8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9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103" w:line="203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.4 医疗卫生机构对外出租、承包医疗科室。</w:t>
            </w:r>
          </w:p>
        </w:tc>
        <w:tc>
          <w:tcPr>
            <w:tcW w:w="2264" w:type="dxa"/>
            <w:vAlign w:val="top"/>
          </w:tcPr>
          <w:p>
            <w:pPr>
              <w:spacing w:line="35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5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afterAutospacing="0" w:line="188" w:lineRule="auto"/>
              <w:ind w:left="427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after="0" w:afterLines="50" w:afterAutospacing="0" w:line="188" w:lineRule="auto"/>
              <w:ind w:left="427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174" w:line="247" w:lineRule="auto"/>
              <w:ind w:left="112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2.5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非营利性医疗卫生机构向出资人、举办者分配或变相分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配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收益。</w:t>
            </w:r>
          </w:p>
        </w:tc>
        <w:tc>
          <w:tcPr>
            <w:tcW w:w="2264" w:type="dxa"/>
            <w:vAlign w:val="top"/>
          </w:tcPr>
          <w:p>
            <w:pPr>
              <w:spacing w:line="320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afterAutospacing="0" w:line="188" w:lineRule="auto"/>
              <w:ind w:left="427"/>
              <w:jc w:val="center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840" w:h="11920"/>
          <w:pgMar w:top="1013" w:right="687" w:bottom="1679" w:left="618" w:header="0" w:footer="1343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392" w:type="dxa"/>
            <w:vMerge w:val="restart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2" w:line="245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三)违反《中华人民共和国医师法》《医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机构管理条例》《护士条例》, 使用非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卫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生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技术人员从事医疗卫生技术工作。</w:t>
            </w:r>
          </w:p>
        </w:tc>
        <w:tc>
          <w:tcPr>
            <w:tcW w:w="6228" w:type="dxa"/>
            <w:vAlign w:val="top"/>
          </w:tcPr>
          <w:p>
            <w:pPr>
              <w:spacing w:before="66" w:line="218" w:lineRule="auto"/>
              <w:ind w:left="110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3.1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违反《中华人民共和国执业医师法》《医疗机构管理条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例》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《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护士条例》, 使用非卫生技术人员从事医疗卫生技术</w:t>
            </w:r>
          </w:p>
        </w:tc>
        <w:tc>
          <w:tcPr>
            <w:tcW w:w="2264" w:type="dxa"/>
            <w:vAlign w:val="top"/>
          </w:tcPr>
          <w:p>
            <w:pPr>
              <w:spacing w:before="335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35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65" w:line="213" w:lineRule="auto"/>
              <w:ind w:left="114" w:right="98" w:hanging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3.2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发生被主管部门通报或媒体曝光的严重违反依法执业行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为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before="311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11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52" w:line="203" w:lineRule="auto"/>
              <w:ind w:left="1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3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3 未按相关规定完成全院医师、护士的电子化证照注册。</w:t>
            </w:r>
          </w:p>
        </w:tc>
        <w:tc>
          <w:tcPr>
            <w:tcW w:w="2264" w:type="dxa"/>
            <w:vAlign w:val="top"/>
          </w:tcPr>
          <w:p>
            <w:pPr>
              <w:spacing w:before="3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4392" w:type="dxa"/>
            <w:vMerge w:val="restart"/>
            <w:vAlign w:val="top"/>
          </w:tcPr>
          <w:p>
            <w:pPr>
              <w:tabs>
                <w:tab w:val="left" w:pos="222"/>
              </w:tabs>
              <w:spacing w:before="65" w:line="236" w:lineRule="auto"/>
              <w:ind w:left="93" w:firstLine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ab/>
            </w:r>
            <w:r>
              <w:rPr>
                <w:rFonts w:ascii="Arial" w:hAnsi="Arial" w:eastAsia="Arial" w:cs="Arial"/>
                <w:spacing w:val="7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四)违反《中华人民共和国药品管理法》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2"/>
                <w:sz w:val="23"/>
                <w:szCs w:val="23"/>
              </w:rPr>
              <w:t>《</w:t>
            </w:r>
            <w:r>
              <w:rPr>
                <w:rFonts w:ascii="微软雅黑" w:hAnsi="微软雅黑" w:eastAsia="微软雅黑" w:cs="微软雅黑"/>
                <w:spacing w:val="9"/>
                <w:sz w:val="23"/>
                <w:szCs w:val="23"/>
              </w:rPr>
              <w:t>医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疗器械监督管理条例》, 违法违规采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购或使用药品、设备、器械、耗材开展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诊  </w:t>
            </w:r>
            <w:r>
              <w:rPr>
                <w:rFonts w:ascii="微软雅黑" w:hAnsi="微软雅黑" w:eastAsia="微软雅黑" w:cs="微软雅黑"/>
                <w:spacing w:val="14"/>
                <w:sz w:val="23"/>
                <w:szCs w:val="23"/>
              </w:rPr>
              <w:t>疗活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动</w:t>
            </w:r>
            <w:r>
              <w:rPr>
                <w:rFonts w:ascii="微软雅黑" w:hAnsi="微软雅黑" w:eastAsia="微软雅黑" w:cs="微软雅黑"/>
                <w:spacing w:val="7"/>
                <w:sz w:val="23"/>
                <w:szCs w:val="23"/>
              </w:rPr>
              <w:t xml:space="preserve"> , 造成严重后果; 未经许可配置使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用需要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准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人审批的大型医用设备。</w:t>
            </w:r>
          </w:p>
        </w:tc>
        <w:tc>
          <w:tcPr>
            <w:tcW w:w="6228" w:type="dxa"/>
            <w:vAlign w:val="top"/>
          </w:tcPr>
          <w:p>
            <w:pPr>
              <w:spacing w:before="124" w:line="233" w:lineRule="auto"/>
              <w:ind w:left="109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4.1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违反《中华人民共和国药品管理法》《医疗器械监督管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理条例》 , 违法违规采购或使用药品、设备、器械、   耗材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开展诊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疗活动 , 造成严重后果。</w:t>
            </w:r>
          </w:p>
        </w:tc>
        <w:tc>
          <w:tcPr>
            <w:tcW w:w="2264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04" w:line="203" w:lineRule="auto"/>
              <w:ind w:left="10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4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.2 未经许可配置使用需要准人审批的大型医用设备。</w:t>
            </w:r>
          </w:p>
        </w:tc>
        <w:tc>
          <w:tcPr>
            <w:tcW w:w="2264" w:type="dxa"/>
            <w:vAlign w:val="top"/>
          </w:tcPr>
          <w:p>
            <w:pPr>
              <w:spacing w:before="254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254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392" w:type="dxa"/>
            <w:vMerge w:val="restart"/>
            <w:vAlign w:val="top"/>
          </w:tcPr>
          <w:p>
            <w:pPr>
              <w:tabs>
                <w:tab w:val="left" w:pos="222"/>
              </w:tabs>
              <w:spacing w:before="315" w:line="246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五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)违反《中华人民共和国母婴保健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法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》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, 未取得母婴保健技术服务执业许可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证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开展相关母婴保健技术。</w:t>
            </w:r>
          </w:p>
        </w:tc>
        <w:tc>
          <w:tcPr>
            <w:tcW w:w="6228" w:type="dxa"/>
            <w:vAlign w:val="top"/>
          </w:tcPr>
          <w:p>
            <w:pPr>
              <w:spacing w:before="89" w:line="218" w:lineRule="auto"/>
              <w:ind w:left="109" w:right="98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5.1 违反《中华人民共和国母婴保健法》 , 未取得母婴保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技术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服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务执业许可证开展相关母婴保健技术。</w:t>
            </w:r>
          </w:p>
        </w:tc>
        <w:tc>
          <w:tcPr>
            <w:tcW w:w="2264" w:type="dxa"/>
            <w:vAlign w:val="top"/>
          </w:tcPr>
          <w:p>
            <w:pPr>
              <w:spacing w:before="33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3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88" w:line="218" w:lineRule="auto"/>
              <w:ind w:left="117" w:right="98" w:hanging="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5.2 医疗机构在开展母婴保健技术服务过程中 , 被卫生行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政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主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管部门公开处罚通报。</w:t>
            </w:r>
          </w:p>
        </w:tc>
        <w:tc>
          <w:tcPr>
            <w:tcW w:w="2264" w:type="dxa"/>
            <w:vAlign w:val="top"/>
          </w:tcPr>
          <w:p>
            <w:pPr>
              <w:spacing w:before="33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3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71" w:line="216" w:lineRule="auto"/>
              <w:ind w:left="117" w:right="101" w:hanging="14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ab/>
            </w:r>
            <w:r>
              <w:rPr>
                <w:rFonts w:ascii="Arial" w:hAnsi="Arial" w:eastAsia="Arial" w:cs="Arial"/>
                <w:sz w:val="23"/>
                <w:szCs w:val="23"/>
              </w:rPr>
              <w:tab/>
            </w:r>
            <w:r>
              <w:rPr>
                <w:rFonts w:ascii="Arial" w:hAnsi="Arial" w:eastAsia="Arial" w:cs="Arial"/>
                <w:spacing w:val="20"/>
                <w:sz w:val="23"/>
                <w:szCs w:val="23"/>
              </w:rPr>
              <w:t>(</w:t>
            </w:r>
            <w:r>
              <w:rPr>
                <w:rFonts w:ascii="微软雅黑" w:hAnsi="微软雅黑" w:eastAsia="微软雅黑" w:cs="微软雅黑"/>
                <w:spacing w:val="13"/>
                <w:sz w:val="23"/>
                <w:szCs w:val="23"/>
              </w:rPr>
              <w:t>六)违反《人体器官移植条例》 , 买卖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人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体器官或者从事与买卖人体器官有关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23"/>
                <w:szCs w:val="23"/>
              </w:rPr>
              <w:t>的活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动 , 未经许可开展人体器官获取与移</w:t>
            </w:r>
          </w:p>
        </w:tc>
        <w:tc>
          <w:tcPr>
            <w:tcW w:w="6228" w:type="dxa"/>
            <w:vAlign w:val="top"/>
          </w:tcPr>
          <w:p>
            <w:pPr>
              <w:spacing w:before="232" w:line="252" w:lineRule="auto"/>
              <w:ind w:left="107" w:right="98" w:firstLine="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6.1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开展人体器官获取与移植技术的医疗机构未获批器官移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植诊疗科目; 器官移植的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医师不具备相应的资质。</w:t>
            </w:r>
          </w:p>
        </w:tc>
        <w:tc>
          <w:tcPr>
            <w:tcW w:w="226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r>
        <w:br w:type="page"/>
      </w: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468630</wp:posOffset>
                </wp:positionH>
                <wp:positionV relativeFrom="page">
                  <wp:posOffset>5869940</wp:posOffset>
                </wp:positionV>
                <wp:extent cx="2541905" cy="2463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4190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03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12"/>
                                <w:sz w:val="24"/>
                                <w:szCs w:val="24"/>
                              </w:rPr>
                              <w:t>防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9"/>
                                <w:sz w:val="24"/>
                                <w:szCs w:val="24"/>
                              </w:rPr>
                              <w:t>治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6"/>
                                <w:sz w:val="24"/>
                                <w:szCs w:val="24"/>
                              </w:rPr>
                              <w:t>分类监督综合评价为重点监督单位</w:t>
                            </w: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9pt;margin-top:462.2pt;height:19.4pt;width:200.15pt;mso-position-horizontal-relative:page;mso-position-vertical-relative:page;z-index:251659264;mso-width-relative:page;mso-height-relative:page;" filled="f" stroked="f" coordsize="21600,21600" o:allowincell="f" o:gfxdata="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WAAAAZHJzL1BLAQIUABQA&#10;AAAIAIdO4kAmVwv+2gAAAAoBAAAPAAAAAAAAAAEAIAAAADgAAABkcnMvZG93bnJldi54bWxQSwEC&#10;FAAUAAAACACHTuJAB7U9F6MBAAAqAwAADgAAAAAAAAABACAAAAA/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3" w:lineRule="auto"/>
                        <w:ind w:left="20"/>
                        <w:rPr>
                          <w:rFonts w:ascii="微软雅黑" w:hAnsi="微软雅黑" w:eastAsia="微软雅黑" w:cs="微软雅黑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12"/>
                          <w:sz w:val="24"/>
                          <w:szCs w:val="24"/>
                        </w:rPr>
                        <w:t>防</w:t>
                      </w:r>
                      <w:r>
                        <w:rPr>
                          <w:rFonts w:ascii="微软雅黑" w:hAnsi="微软雅黑" w:eastAsia="微软雅黑" w:cs="微软雅黑"/>
                          <w:spacing w:val="-9"/>
                          <w:sz w:val="24"/>
                          <w:szCs w:val="24"/>
                        </w:rPr>
                        <w:t>治</w:t>
                      </w:r>
                      <w:r>
                        <w:rPr>
                          <w:rFonts w:ascii="微软雅黑" w:hAnsi="微软雅黑" w:eastAsia="微软雅黑" w:cs="微软雅黑"/>
                          <w:spacing w:val="-6"/>
                          <w:sz w:val="24"/>
                          <w:szCs w:val="24"/>
                        </w:rPr>
                        <w:t>分类监督综合评价为重点监督单位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5"/>
        <w:tblW w:w="1553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6" w:type="dxa"/>
            <w:vAlign w:val="top"/>
          </w:tcPr>
          <w:p>
            <w:pPr>
              <w:spacing w:before="69" w:line="242" w:lineRule="auto"/>
              <w:ind w:left="659" w:right="104" w:hanging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392" w:type="dxa"/>
            <w:vMerge w:val="restar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103" w:line="202" w:lineRule="auto"/>
              <w:ind w:left="1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6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2 被卫生健康行政部门责令暂停器官移植的情形发生。</w:t>
            </w:r>
          </w:p>
        </w:tc>
        <w:tc>
          <w:tcPr>
            <w:tcW w:w="226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line="188" w:lineRule="auto"/>
              <w:ind w:left="429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27" w:line="253" w:lineRule="auto"/>
              <w:ind w:left="113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6.3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参与非法买卖人体器官或者从事与买卖人体器官有关的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活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动。</w:t>
            </w:r>
          </w:p>
        </w:tc>
        <w:tc>
          <w:tcPr>
            <w:tcW w:w="2264" w:type="dxa"/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9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4392" w:type="dxa"/>
            <w:vMerge w:val="restart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3" w:line="246" w:lineRule="auto"/>
              <w:ind w:left="118" w:right="79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9"/>
                <w:sz w:val="24"/>
                <w:szCs w:val="24"/>
              </w:rPr>
              <w:t>七)违反《中华人民共和国献血法》,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>非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法采集血液、非法组织他人出卖血液、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出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售无偿献血的血液。</w:t>
            </w:r>
          </w:p>
        </w:tc>
        <w:tc>
          <w:tcPr>
            <w:tcW w:w="6228" w:type="dxa"/>
            <w:vAlign w:val="top"/>
          </w:tcPr>
          <w:p>
            <w:pPr>
              <w:spacing w:before="66" w:line="216" w:lineRule="auto"/>
              <w:ind w:left="108" w:right="98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7.1 违反《中华人民共和国献血法》 , 发生非法采集血液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情形。</w:t>
            </w:r>
          </w:p>
        </w:tc>
        <w:tc>
          <w:tcPr>
            <w:tcW w:w="2264" w:type="dxa"/>
            <w:vAlign w:val="top"/>
          </w:tcPr>
          <w:p>
            <w:pPr>
              <w:spacing w:before="317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17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89" w:line="218" w:lineRule="auto"/>
              <w:ind w:left="111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7.2 违反《中华人民共和国献血法》 , 非法组织他人出卖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液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before="33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3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90" w:line="203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7.3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违反《中华人民共和国献血法》, 出售无偿献血的血液。</w:t>
            </w:r>
          </w:p>
        </w:tc>
        <w:tc>
          <w:tcPr>
            <w:tcW w:w="2264" w:type="dxa"/>
            <w:vAlign w:val="top"/>
          </w:tcPr>
          <w:p>
            <w:pPr>
              <w:spacing w:before="33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3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392" w:type="dxa"/>
            <w:vMerge w:val="restart"/>
            <w:vAlign w:val="top"/>
          </w:tcPr>
          <w:p>
            <w:pPr>
              <w:tabs>
                <w:tab w:val="left" w:pos="222"/>
              </w:tabs>
              <w:spacing w:before="69" w:line="241" w:lineRule="auto"/>
              <w:ind w:left="117" w:right="101" w:hanging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八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)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违反《中华人民共和国传染病防治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法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》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, 造成传染病传播、流行或其他严重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后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果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; 或其他重大医疗违规事件、造成严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重后果或情节严重;卫生健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康行政部门或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监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督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执法机构近两年来对其进行传染病</w:t>
            </w:r>
          </w:p>
        </w:tc>
        <w:tc>
          <w:tcPr>
            <w:tcW w:w="6228" w:type="dxa"/>
            <w:vAlign w:val="top"/>
          </w:tcPr>
          <w:p>
            <w:pPr>
              <w:spacing w:before="69" w:line="215" w:lineRule="auto"/>
              <w:ind w:left="108" w:right="98" w:firstLine="3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8.1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违反《中华人民共和国传染病防治法》  , 发生传染病传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播、流行或其他严重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后果 , 且受到卫生健康行政部门通报处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罚的情况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A8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33" w:line="252" w:lineRule="auto"/>
              <w:ind w:left="109" w:right="98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 xml:space="preserve">8.2 发生造成严重后果或情节严重的重大医疗违规事件 ,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受到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卫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生健康行政部门通报处罚的情况。</w:t>
            </w:r>
          </w:p>
        </w:tc>
        <w:tc>
          <w:tcPr>
            <w:tcW w:w="226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sectPr>
          <w:footerReference r:id="rId7" w:type="default"/>
          <w:pgSz w:w="16840" w:h="11920"/>
          <w:pgMar w:top="1013" w:right="686" w:bottom="1679" w:left="618" w:header="0" w:footer="1345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3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6" w:type="dxa"/>
            <w:vAlign w:val="top"/>
          </w:tcPr>
          <w:p>
            <w:pPr>
              <w:spacing w:before="69" w:line="242" w:lineRule="auto"/>
              <w:ind w:left="659" w:right="104" w:hanging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4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83" w:line="222" w:lineRule="auto"/>
              <w:ind w:left="108" w:right="98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8.3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卫生健康行政部门或监督执法机构近两年来对其进行传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染病防治分类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监督综合评价为重点监督单位情况</w:t>
            </w:r>
            <w:r>
              <w:rPr>
                <w:rFonts w:ascii="Arial" w:hAnsi="Arial" w:eastAsia="Arial" w:cs="Arial"/>
                <w:spacing w:val="-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以两年来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最近一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次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评价结果为准) 。</w:t>
            </w:r>
          </w:p>
        </w:tc>
        <w:tc>
          <w:tcPr>
            <w:tcW w:w="226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9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70" w:line="246" w:lineRule="auto"/>
              <w:ind w:left="93" w:right="36" w:firstLine="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九)违反《医疗纠纷预防和处理条例》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《医疗事故处理条例》, 篡改、伪造、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隐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匿、毁灭病历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资料 , 造成严重后果。</w:t>
            </w:r>
          </w:p>
        </w:tc>
        <w:tc>
          <w:tcPr>
            <w:tcW w:w="6228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103" w:line="253" w:lineRule="auto"/>
              <w:ind w:left="108" w:right="101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3"/>
                <w:sz w:val="24"/>
                <w:szCs w:val="24"/>
              </w:rPr>
              <w:t>9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.1 违反《医疗纠纷预防和处理条例》《医疗事故处理条例》,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篡改、伪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造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、隐匿、毁灭病历资料 , 造成严重后果。</w:t>
            </w:r>
          </w:p>
        </w:tc>
        <w:tc>
          <w:tcPr>
            <w:tcW w:w="2264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102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392" w:type="dxa"/>
            <w:vMerge w:val="restart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3" w:line="243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12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)违反《医疗技术临床应用管理办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法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》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, 将未通过技术评估与伦理审查的医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新技术、禁止类医疗技术应用于临床 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造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成严重后果。</w:t>
            </w:r>
          </w:p>
        </w:tc>
        <w:tc>
          <w:tcPr>
            <w:tcW w:w="6228" w:type="dxa"/>
            <w:vAlign w:val="top"/>
          </w:tcPr>
          <w:p>
            <w:pPr>
              <w:spacing w:before="171" w:line="246" w:lineRule="auto"/>
              <w:ind w:left="123" w:right="211" w:hanging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10.1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医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疗机构违反《医疗技术临床应用管理办法》 , 开展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医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新技术未通过技术评估与伦理审查。</w:t>
            </w:r>
          </w:p>
        </w:tc>
        <w:tc>
          <w:tcPr>
            <w:tcW w:w="2264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128" w:line="232" w:lineRule="auto"/>
              <w:ind w:left="108" w:right="211" w:firstLine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10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 医疗机构开展限制类技术未在医疗机构执业许可证副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本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有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登记备案。</w:t>
            </w:r>
          </w:p>
        </w:tc>
        <w:tc>
          <w:tcPr>
            <w:tcW w:w="226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84" w:line="203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0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.3 医疗机构开展禁止类技术。</w:t>
            </w:r>
          </w:p>
        </w:tc>
        <w:tc>
          <w:tcPr>
            <w:tcW w:w="2264" w:type="dxa"/>
            <w:vAlign w:val="top"/>
          </w:tcPr>
          <w:p>
            <w:pPr>
              <w:spacing w:before="336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36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09" w:line="218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十一 )违反《麻醉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药品和精神药品管理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条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例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》《易制毒化学品管理条例》《处方</w:t>
            </w:r>
          </w:p>
        </w:tc>
        <w:tc>
          <w:tcPr>
            <w:tcW w:w="6228" w:type="dxa"/>
            <w:vAlign w:val="top"/>
          </w:tcPr>
          <w:p>
            <w:pPr>
              <w:spacing w:before="108" w:line="218" w:lineRule="auto"/>
              <w:ind w:left="108" w:right="211" w:firstLine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11.1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违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规购买麻醉药品和第一类精神药品管理 , 造成严重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后果。</w:t>
            </w:r>
          </w:p>
        </w:tc>
        <w:tc>
          <w:tcPr>
            <w:tcW w:w="22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840" w:h="11920"/>
          <w:pgMar w:top="1013" w:right="686" w:bottom="1675" w:left="618" w:header="0" w:footer="1340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spacing w:before="64" w:line="243" w:lineRule="auto"/>
              <w:ind w:left="117" w:right="101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管理办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法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》, 违规购买、储存、调剂、开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具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、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登记、销毁麻醉药品和第一类精神药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品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,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使用未取得处方权的人员或被取消处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方权的医师开具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处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方 , 造成严重后果。</w:t>
            </w:r>
          </w:p>
        </w:tc>
        <w:tc>
          <w:tcPr>
            <w:tcW w:w="6228" w:type="dxa"/>
            <w:vAlign w:val="top"/>
          </w:tcPr>
          <w:p>
            <w:pPr>
              <w:spacing w:before="68" w:line="224" w:lineRule="auto"/>
              <w:ind w:left="107" w:right="98" w:firstLine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11.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 xml:space="preserve"> 医疗机构在麻醉药品和第一类精神药品储存、调剂、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开具、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登记、销毁等环节管理不规范 , 导致麻醉药品和第一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类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精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神药品滥用、被盗抢、丢失、骗取、冒领或者其他流人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非法渠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道等事件 , 造成严重后果。</w:t>
            </w:r>
          </w:p>
        </w:tc>
        <w:tc>
          <w:tcPr>
            <w:tcW w:w="226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Autospacing="0" w:afterAutospacing="0" w:line="188" w:lineRule="auto"/>
              <w:ind w:firstLine="488" w:firstLineChars="200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0" w:beforeLines="150" w:beforeAutospacing="0" w:afterAutospacing="0" w:line="188" w:lineRule="auto"/>
              <w:ind w:firstLine="488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90" w:line="218" w:lineRule="auto"/>
              <w:ind w:left="110" w:right="211" w:firstLine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11.3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违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反《易制毒化学品管理条例》规定 , 未经许可、备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案 , 违规购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买、运输易制毒化学品。</w:t>
            </w:r>
          </w:p>
        </w:tc>
        <w:tc>
          <w:tcPr>
            <w:tcW w:w="2264" w:type="dxa"/>
            <w:vAlign w:val="top"/>
          </w:tcPr>
          <w:p>
            <w:pPr>
              <w:spacing w:before="339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39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2"/>
              </w:tabs>
              <w:spacing w:before="273" w:line="246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十二 ) 违反《放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射诊疗管理规定》, 未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取得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放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射诊疗许可从事放射诊疗工作 , 造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成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严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重后果。</w:t>
            </w:r>
          </w:p>
        </w:tc>
        <w:tc>
          <w:tcPr>
            <w:tcW w:w="6228" w:type="dxa"/>
            <w:vAlign w:val="top"/>
          </w:tcPr>
          <w:p>
            <w:pPr>
              <w:spacing w:before="67" w:line="215" w:lineRule="auto"/>
              <w:ind w:left="107" w:right="211" w:firstLine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1 从事放射诊疗活动的医疗机构未取得《放射诊疗许可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》。</w:t>
            </w:r>
          </w:p>
        </w:tc>
        <w:tc>
          <w:tcPr>
            <w:tcW w:w="2264" w:type="dxa"/>
            <w:vAlign w:val="top"/>
          </w:tcPr>
          <w:p>
            <w:pPr>
              <w:spacing w:before="317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17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70" w:line="214" w:lineRule="auto"/>
              <w:ind w:left="109" w:right="211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12.2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医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护人员未取得放射诊疗资质 , 从事放射诊疗工作造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成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严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重后果。</w:t>
            </w:r>
          </w:p>
        </w:tc>
        <w:tc>
          <w:tcPr>
            <w:tcW w:w="2264" w:type="dxa"/>
            <w:vAlign w:val="top"/>
          </w:tcPr>
          <w:p>
            <w:pPr>
              <w:spacing w:before="317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17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65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三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)违反《人类辅助生殖技术管理办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法》, 非法开展人类辅助生殖技术 , 造成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严重影响。</w:t>
            </w:r>
          </w:p>
        </w:tc>
        <w:tc>
          <w:tcPr>
            <w:tcW w:w="62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103" w:line="251" w:lineRule="auto"/>
              <w:ind w:left="109" w:right="101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13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医疗机构在评审周期内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违反《人类辅助生殖技术管理办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法》 , 非法开展人类辅助生殖技术 , 造成严重影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响。</w:t>
            </w:r>
          </w:p>
        </w:tc>
        <w:tc>
          <w:tcPr>
            <w:tcW w:w="2264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93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2"/>
              </w:tabs>
              <w:spacing w:before="112" w:line="226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四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)违反《中华人民共和国职业病防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治法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》, 未依法开展职业健康检查或职业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病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诊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断、未依法履行职业病与疑似职业病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报告等法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定职责 , 造成严重后果。</w:t>
            </w:r>
          </w:p>
        </w:tc>
        <w:tc>
          <w:tcPr>
            <w:tcW w:w="6228" w:type="dxa"/>
            <w:vAlign w:val="top"/>
          </w:tcPr>
          <w:p>
            <w:pPr>
              <w:spacing w:before="88" w:line="218" w:lineRule="auto"/>
              <w:ind w:left="113" w:right="211" w:firstLine="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14.1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违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反《中华人民共和国职业病防治法》 , 未依法开展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职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业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健康检查或职业病诊断。</w:t>
            </w:r>
          </w:p>
        </w:tc>
        <w:tc>
          <w:tcPr>
            <w:tcW w:w="2264" w:type="dxa"/>
            <w:vAlign w:val="top"/>
          </w:tcPr>
          <w:p>
            <w:pPr>
              <w:spacing w:before="33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3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89" w:line="219" w:lineRule="auto"/>
              <w:ind w:left="109" w:right="211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14.2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未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依法履行职业病与疑似职业病报告等法定职责 , 造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成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严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重后果。</w:t>
            </w:r>
          </w:p>
        </w:tc>
        <w:tc>
          <w:tcPr>
            <w:tcW w:w="2264" w:type="dxa"/>
            <w:vAlign w:val="top"/>
          </w:tcPr>
          <w:p>
            <w:pPr>
              <w:spacing w:before="341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41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sectPr>
          <w:footerReference r:id="rId9" w:type="default"/>
          <w:pgSz w:w="16840" w:h="11920"/>
          <w:pgMar w:top="1013" w:right="687" w:bottom="1679" w:left="618" w:header="0" w:footer="1345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68" w:line="221" w:lineRule="auto"/>
              <w:ind w:left="93" w:right="36" w:firstLine="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8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4"/>
                <w:szCs w:val="24"/>
              </w:rPr>
              <w:t>十五)违反《中华人民共和国广告法》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《医疗广告管理办法》, 违规发布医疗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广 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告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, 情节严重。</w:t>
            </w:r>
          </w:p>
        </w:tc>
        <w:tc>
          <w:tcPr>
            <w:tcW w:w="6228" w:type="dxa"/>
            <w:vAlign w:val="top"/>
          </w:tcPr>
          <w:p>
            <w:pPr>
              <w:spacing w:before="264" w:line="253" w:lineRule="auto"/>
              <w:ind w:left="109" w:right="101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1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5.1 违反《中华人民共和国广告法》《医疗广告管理办法》,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违规发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布医疗广告 , 情节严重。</w:t>
            </w:r>
          </w:p>
        </w:tc>
        <w:tc>
          <w:tcPr>
            <w:tcW w:w="226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28" w:line="252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7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十六)其他重大违法、违规事件 , 造成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严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重后果或情节严重。</w:t>
            </w:r>
          </w:p>
        </w:tc>
        <w:tc>
          <w:tcPr>
            <w:tcW w:w="6228" w:type="dxa"/>
            <w:vAlign w:val="top"/>
          </w:tcPr>
          <w:p>
            <w:pPr>
              <w:spacing w:before="228" w:line="252" w:lineRule="auto"/>
              <w:ind w:left="108" w:right="211" w:firstLine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16.1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医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疗机构发生其他重大违法、违规事件 , 造成严重后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果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或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情节严重。</w:t>
            </w:r>
          </w:p>
        </w:tc>
        <w:tc>
          <w:tcPr>
            <w:tcW w:w="2264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29" w:type="dxa"/>
            <w:gridSpan w:val="4"/>
            <w:vAlign w:val="top"/>
          </w:tcPr>
          <w:p>
            <w:pPr>
              <w:spacing w:before="137" w:line="220" w:lineRule="auto"/>
              <w:ind w:left="702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二、公益性责任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439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3" w:line="245" w:lineRule="auto"/>
              <w:ind w:left="116" w:right="79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>七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)应当完成而未完成对口支援、中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国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援外医疗队、突发公共事件医疗救援、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公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共卫生任务等政府指令性工作。</w:t>
            </w:r>
          </w:p>
        </w:tc>
        <w:tc>
          <w:tcPr>
            <w:tcW w:w="622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103" w:line="246" w:lineRule="auto"/>
              <w:ind w:left="107" w:right="98" w:firstLine="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7.1 应当完成而未完成对口支援、中国援外医疗队、   突发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公共事件医疗救援、公共卫生任务等政府指令性工作的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情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形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3" w:line="253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6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6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>八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>)应当执行而未执行国家基本药物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制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度和分级诊疗政策。</w:t>
            </w:r>
          </w:p>
        </w:tc>
        <w:tc>
          <w:tcPr>
            <w:tcW w:w="6228" w:type="dxa"/>
            <w:vAlign w:val="top"/>
          </w:tcPr>
          <w:p>
            <w:pPr>
              <w:spacing w:before="289" w:line="203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.1 未执行国家基本药物制度。</w:t>
            </w:r>
          </w:p>
        </w:tc>
        <w:tc>
          <w:tcPr>
            <w:tcW w:w="2264" w:type="dxa"/>
            <w:vAlign w:val="top"/>
          </w:tcPr>
          <w:p>
            <w:pPr>
              <w:spacing w:before="337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0" w:beforeLines="120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289" w:line="203" w:lineRule="auto"/>
              <w:ind w:left="1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8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.2 未建立分级诊疗制度。</w:t>
            </w:r>
          </w:p>
        </w:tc>
        <w:tc>
          <w:tcPr>
            <w:tcW w:w="2264" w:type="dxa"/>
            <w:vAlign w:val="top"/>
          </w:tcPr>
          <w:p>
            <w:pPr>
              <w:spacing w:before="340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4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529" w:type="dxa"/>
            <w:gridSpan w:val="4"/>
            <w:vAlign w:val="top"/>
          </w:tcPr>
          <w:p>
            <w:pPr>
              <w:spacing w:before="163" w:line="214" w:lineRule="auto"/>
              <w:ind w:left="703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三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、行风和诚信</w:t>
            </w:r>
          </w:p>
        </w:tc>
      </w:tr>
    </w:tbl>
    <w:p>
      <w:pPr>
        <w:sectPr>
          <w:footerReference r:id="rId10" w:type="default"/>
          <w:pgSz w:w="16840" w:h="11920"/>
          <w:pgMar w:top="1013" w:right="687" w:bottom="1679" w:left="618" w:header="0" w:footer="1345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84" w:line="244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十九)医院领导班子发生 3 起以上严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重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职务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犯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罪或严重违纪事件 , 造成重大社会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影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响。</w:t>
            </w:r>
          </w:p>
        </w:tc>
        <w:tc>
          <w:tcPr>
            <w:tcW w:w="6228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3" w:line="252" w:lineRule="auto"/>
              <w:ind w:left="109" w:right="105" w:firstLine="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19.1 医院领导班子发生 3 起以上严重职务犯罪或严重违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纪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事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件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造成重大社会影响的情形。</w:t>
            </w:r>
          </w:p>
        </w:tc>
        <w:tc>
          <w:tcPr>
            <w:tcW w:w="226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65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20" w:line="232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4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二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十)医务人员发生 3 起以上违反《医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疗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机构工作人员廉洁从业九项准则》的群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24"/>
                <w:szCs w:val="24"/>
              </w:rPr>
              <w:t xml:space="preserve">体性事件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≥3 人/起) , 造成重大社会影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响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。</w:t>
            </w:r>
          </w:p>
        </w:tc>
        <w:tc>
          <w:tcPr>
            <w:tcW w:w="6228" w:type="dxa"/>
            <w:vAlign w:val="top"/>
          </w:tcPr>
          <w:p>
            <w:pPr>
              <w:spacing w:before="317" w:line="246" w:lineRule="auto"/>
              <w:ind w:left="106" w:right="158" w:firstLine="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20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.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 医务人员发生 3 起以上违反《医疗机构工作人员廉洁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 xml:space="preserve">从业九项准则》的群体性事件 </w:t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言3 人/起) , 造成重大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社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会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影响。</w:t>
            </w:r>
          </w:p>
        </w:tc>
        <w:tc>
          <w:tcPr>
            <w:tcW w:w="2264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480" w:beforeAutospacing="0" w:afterAutospacing="0" w:line="188" w:lineRule="auto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4392" w:type="dxa"/>
            <w:vMerge w:val="restart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22"/>
              </w:tabs>
              <w:spacing w:before="103" w:line="253" w:lineRule="auto"/>
              <w:ind w:left="118" w:right="289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8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二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十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一 ) 发生重大价格或收费违法事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件 , 以及恶意骗取医保基金。</w:t>
            </w:r>
          </w:p>
        </w:tc>
        <w:tc>
          <w:tcPr>
            <w:tcW w:w="6228" w:type="dxa"/>
            <w:vAlign w:val="top"/>
          </w:tcPr>
          <w:p>
            <w:pPr>
              <w:spacing w:before="211" w:line="203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21.1 医疗机构发生重大价格或收费违法事件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before="262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262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68" w:line="221" w:lineRule="auto"/>
              <w:ind w:left="112" w:right="9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.2 发生通过伪造、变造、隐匿、涂改、销毁医学文书、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>医学证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明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、会计凭证、电子信息等有关资料 , 或者虚构医药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服务项目等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方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式 , 恶意骗取医疗保障基金的行为。</w:t>
            </w:r>
          </w:p>
        </w:tc>
        <w:tc>
          <w:tcPr>
            <w:tcW w:w="226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392" w:type="dxa"/>
            <w:vMerge w:val="restart"/>
            <w:vAlign w:val="top"/>
          </w:tcPr>
          <w:p>
            <w:pPr>
              <w:tabs>
                <w:tab w:val="left" w:pos="222"/>
              </w:tabs>
              <w:spacing w:before="73" w:line="237" w:lineRule="auto"/>
              <w:ind w:left="93" w:firstLine="9"/>
              <w:rPr>
                <w:rFonts w:ascii="微软雅黑" w:hAnsi="微软雅黑" w:eastAsia="微软雅黑" w:cs="微软雅黑"/>
                <w:sz w:val="23"/>
                <w:szCs w:val="23"/>
              </w:rPr>
            </w:pPr>
            <w:r>
              <w:rPr>
                <w:rFonts w:ascii="Arial" w:hAnsi="Arial" w:eastAsia="Arial" w:cs="Arial"/>
                <w:sz w:val="23"/>
                <w:szCs w:val="23"/>
              </w:rPr>
              <w:tab/>
            </w:r>
            <w:r>
              <w:rPr>
                <w:rFonts w:ascii="Arial" w:hAnsi="Arial" w:eastAsia="Arial" w:cs="Arial"/>
                <w:spacing w:val="-2"/>
                <w:sz w:val="23"/>
                <w:szCs w:val="23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2"/>
                <w:sz w:val="23"/>
                <w:szCs w:val="23"/>
              </w:rPr>
              <w:t>二十二 )违反《中华人民</w:t>
            </w:r>
            <w:r>
              <w:rPr>
                <w:rFonts w:ascii="微软雅黑" w:hAnsi="微软雅黑" w:eastAsia="微软雅黑" w:cs="微软雅黑"/>
                <w:spacing w:val="-1"/>
                <w:sz w:val="23"/>
                <w:szCs w:val="23"/>
              </w:rPr>
              <w:t>共和国统计法》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《医疗质量管理办法》《医学科研诚信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和  </w:t>
            </w:r>
            <w:r>
              <w:rPr>
                <w:rFonts w:ascii="微软雅黑" w:hAnsi="微软雅黑" w:eastAsia="微软雅黑" w:cs="微软雅黑"/>
                <w:spacing w:val="4"/>
                <w:sz w:val="23"/>
                <w:szCs w:val="23"/>
              </w:rPr>
              <w:t>相关行为规范》</w:t>
            </w:r>
            <w:r>
              <w:rPr>
                <w:rFonts w:ascii="微软雅黑" w:hAnsi="微软雅黑" w:eastAsia="微软雅黑" w:cs="微软雅黑"/>
                <w:spacing w:val="3"/>
                <w:sz w:val="23"/>
                <w:szCs w:val="23"/>
              </w:rPr>
              <w:t>相</w:t>
            </w:r>
            <w:r>
              <w:rPr>
                <w:rFonts w:ascii="微软雅黑" w:hAnsi="微软雅黑" w:eastAsia="微软雅黑" w:cs="微软雅黑"/>
                <w:spacing w:val="2"/>
                <w:sz w:val="23"/>
                <w:szCs w:val="23"/>
              </w:rPr>
              <w:t>关要求 , 提供、报告虚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23"/>
                <w:szCs w:val="23"/>
              </w:rPr>
              <w:t>假住院病案首页等医疗服务信息、统计</w:t>
            </w:r>
            <w:r>
              <w:rPr>
                <w:rFonts w:ascii="微软雅黑" w:hAnsi="微软雅黑" w:eastAsia="微软雅黑" w:cs="微软雅黑"/>
                <w:sz w:val="23"/>
                <w:szCs w:val="23"/>
              </w:rPr>
              <w:t xml:space="preserve">数  </w:t>
            </w:r>
            <w:r>
              <w:rPr>
                <w:rFonts w:ascii="微软雅黑" w:hAnsi="微软雅黑" w:eastAsia="微软雅黑" w:cs="微软雅黑"/>
                <w:spacing w:val="8"/>
                <w:sz w:val="23"/>
                <w:szCs w:val="23"/>
              </w:rPr>
              <w:t>据</w:t>
            </w:r>
            <w:r>
              <w:rPr>
                <w:rFonts w:ascii="微软雅黑" w:hAnsi="微软雅黑" w:eastAsia="微软雅黑" w:cs="微软雅黑"/>
                <w:spacing w:val="5"/>
                <w:sz w:val="23"/>
                <w:szCs w:val="23"/>
              </w:rPr>
              <w:t>、申报材料和科研成果 , 情节严重。</w:t>
            </w:r>
          </w:p>
        </w:tc>
        <w:tc>
          <w:tcPr>
            <w:tcW w:w="6228" w:type="dxa"/>
            <w:vAlign w:val="top"/>
          </w:tcPr>
          <w:p>
            <w:pPr>
              <w:spacing w:before="67" w:line="221" w:lineRule="auto"/>
              <w:ind w:left="110" w:right="98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 xml:space="preserve">2.1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医疗机构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违反《中华人民共和国统计法》《医疗质量管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理</w:t>
            </w:r>
            <w:r>
              <w:rPr>
                <w:rFonts w:ascii="微软雅黑" w:hAnsi="微软雅黑" w:eastAsia="微软雅黑" w:cs="微软雅黑"/>
                <w:spacing w:val="-15"/>
                <w:sz w:val="24"/>
                <w:szCs w:val="24"/>
              </w:rPr>
              <w:t>办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法》等规定 ,发生重大数据泄露或严重的数据上报错误 ,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导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致严重质量安全事件。</w:t>
            </w:r>
          </w:p>
        </w:tc>
        <w:tc>
          <w:tcPr>
            <w:tcW w:w="2264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392" w:type="dxa"/>
            <w:vMerge w:val="continue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71" w:line="216" w:lineRule="auto"/>
              <w:ind w:left="107" w:right="101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6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.2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医疗机构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因科研诚信问题和学术不端现象 , 受到上级有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关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部门的通报。</w:t>
            </w:r>
          </w:p>
        </w:tc>
        <w:tc>
          <w:tcPr>
            <w:tcW w:w="2264" w:type="dxa"/>
            <w:vAlign w:val="top"/>
          </w:tcPr>
          <w:p>
            <w:pPr>
              <w:spacing w:before="321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21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sectPr>
          <w:footerReference r:id="rId11" w:type="default"/>
          <w:pgSz w:w="16840" w:h="11920"/>
          <w:pgMar w:top="1013" w:right="687" w:bottom="1679" w:left="618" w:header="0" w:footer="1345" w:gutter="0"/>
          <w:cols w:space="720" w:num="1"/>
        </w:sectPr>
      </w:pPr>
    </w:p>
    <w:p>
      <w:pPr>
        <w:spacing w:line="88" w:lineRule="exact"/>
      </w:pPr>
    </w:p>
    <w:tbl>
      <w:tblPr>
        <w:tblStyle w:val="5"/>
        <w:tblW w:w="155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6" w:type="dxa"/>
            <w:vAlign w:val="top"/>
          </w:tcPr>
          <w:p>
            <w:pPr>
              <w:spacing w:before="69" w:line="242" w:lineRule="auto"/>
              <w:ind w:left="659" w:right="104" w:hanging="5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67" w:line="215" w:lineRule="auto"/>
              <w:ind w:left="111" w:right="26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 xml:space="preserve">2.3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医疗机构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提供、报告虚假住院病案首页等医疗服务信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息 , 造成严重后果的情形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before="316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16" w:line="188" w:lineRule="auto"/>
              <w:ind w:left="4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37" w:line="246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二十三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)发生重大负面舆情事件处置不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 xml:space="preserve">力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,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 xml:space="preserve"> 造成广泛负面舆论影响 , 被通报批评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或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经调查属实受到追责处理。</w:t>
            </w:r>
          </w:p>
        </w:tc>
        <w:tc>
          <w:tcPr>
            <w:tcW w:w="6228" w:type="dxa"/>
            <w:vAlign w:val="top"/>
          </w:tcPr>
          <w:p>
            <w:pPr>
              <w:spacing w:before="237" w:line="246" w:lineRule="auto"/>
              <w:ind w:left="109" w:right="101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3.1 参评医疗机构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在评审周期内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发生重大负面舆情事件处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置不力 , 造成广泛负面舆论影响 , 被通报批评或经调查属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实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受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到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追责处理。</w:t>
            </w:r>
          </w:p>
        </w:tc>
        <w:tc>
          <w:tcPr>
            <w:tcW w:w="226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afterAutospacing="0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240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530" w:type="dxa"/>
            <w:gridSpan w:val="4"/>
            <w:vAlign w:val="top"/>
          </w:tcPr>
          <w:p>
            <w:pPr>
              <w:spacing w:before="167" w:line="205" w:lineRule="auto"/>
              <w:ind w:left="658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四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、安全管理与重大事件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68" w:line="221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二十四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)发生定性为完全责任的一级医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疗事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故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或直接被卫生健康行政部门判定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的重大医疗事故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。</w:t>
            </w:r>
          </w:p>
        </w:tc>
        <w:tc>
          <w:tcPr>
            <w:tcW w:w="6228" w:type="dxa"/>
            <w:vAlign w:val="top"/>
          </w:tcPr>
          <w:p>
            <w:pPr>
              <w:spacing w:before="269" w:line="251" w:lineRule="auto"/>
              <w:ind w:left="107" w:right="211" w:firstLine="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4.1 医疗机构在评审周期内发生定性为完全责任的一级医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疗事故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或直接被卫生健康行政部门判定的重大医疗事故。</w:t>
            </w:r>
          </w:p>
        </w:tc>
        <w:tc>
          <w:tcPr>
            <w:tcW w:w="2264" w:type="dxa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103" w:line="188" w:lineRule="auto"/>
              <w:ind w:left="427"/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39" w:line="235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2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t>二十五)发生重大医院感染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事件 , 造成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严重后果。</w:t>
            </w:r>
          </w:p>
        </w:tc>
        <w:tc>
          <w:tcPr>
            <w:tcW w:w="6228" w:type="dxa"/>
            <w:vAlign w:val="top"/>
          </w:tcPr>
          <w:p>
            <w:pPr>
              <w:spacing w:before="139" w:line="235" w:lineRule="auto"/>
              <w:ind w:left="110" w:right="264" w:firstLine="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5.1 医疗机构在评审周期内发生受到卫生健康行政部门通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报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或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处理的重大医院感染事件。</w:t>
            </w:r>
          </w:p>
        </w:tc>
        <w:tc>
          <w:tcPr>
            <w:tcW w:w="226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60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06" w:line="223" w:lineRule="auto"/>
              <w:ind w:left="118" w:right="7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4"/>
                <w:sz w:val="24"/>
                <w:szCs w:val="24"/>
              </w:rPr>
              <w:t>(</w:t>
            </w:r>
            <w:r>
              <w:rPr>
                <w:rFonts w:ascii="Arial" w:hAnsi="Arial" w:eastAsia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二十六)发生因重大火灾、放射源泄漏、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有害气体泄漏等被通报或处罚的重大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安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全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事故。</w:t>
            </w:r>
          </w:p>
        </w:tc>
        <w:tc>
          <w:tcPr>
            <w:tcW w:w="6228" w:type="dxa"/>
            <w:vAlign w:val="top"/>
          </w:tcPr>
          <w:p>
            <w:pPr>
              <w:spacing w:before="306" w:line="251" w:lineRule="auto"/>
              <w:ind w:left="109" w:right="235" w:firstLine="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26.1 医疗机构在评审周期内发生重大火灾、放射源泄漏、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</w:rPr>
              <w:t>有害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气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体泄漏并被通报或处罚的安全事故。</w:t>
            </w:r>
          </w:p>
        </w:tc>
        <w:tc>
          <w:tcPr>
            <w:tcW w:w="2264" w:type="dxa"/>
            <w:vAlign w:val="top"/>
          </w:tcPr>
          <w:p>
            <w:pPr>
              <w:spacing w:line="448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540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149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二十七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)发生瞒报、漏报重大医疗过失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事件的行为。</w:t>
            </w:r>
          </w:p>
        </w:tc>
        <w:tc>
          <w:tcPr>
            <w:tcW w:w="6228" w:type="dxa"/>
            <w:vAlign w:val="top"/>
          </w:tcPr>
          <w:p>
            <w:pPr>
              <w:spacing w:before="149"/>
              <w:ind w:left="109" w:right="211" w:firstLine="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7.1 医疗机构在评审周期内发生瞒报、漏报重大医疗过失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事件的行为。</w:t>
            </w:r>
          </w:p>
        </w:tc>
        <w:tc>
          <w:tcPr>
            <w:tcW w:w="2264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6" w:type="dxa"/>
            <w:vAlign w:val="top"/>
          </w:tcPr>
          <w:p>
            <w:pPr>
              <w:spacing w:before="360" w:beforeAutospacing="0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</w:tbl>
    <w:p>
      <w:pPr>
        <w:spacing w:line="88" w:lineRule="exact"/>
      </w:pPr>
    </w:p>
    <w:p>
      <w:pPr>
        <w:spacing w:line="88" w:lineRule="exact"/>
      </w:pPr>
    </w:p>
    <w:tbl>
      <w:tblPr>
        <w:tblStyle w:val="5"/>
        <w:tblW w:w="155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92"/>
        <w:gridCol w:w="6228"/>
        <w:gridCol w:w="2264"/>
        <w:gridCol w:w="26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4392" w:type="dxa"/>
            <w:vAlign w:val="top"/>
          </w:tcPr>
          <w:p>
            <w:pPr>
              <w:spacing w:before="251" w:line="204" w:lineRule="auto"/>
              <w:ind w:left="137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条款</w:t>
            </w:r>
          </w:p>
        </w:tc>
        <w:tc>
          <w:tcPr>
            <w:tcW w:w="6228" w:type="dxa"/>
            <w:vAlign w:val="top"/>
          </w:tcPr>
          <w:p>
            <w:pPr>
              <w:spacing w:before="250" w:line="204" w:lineRule="auto"/>
              <w:ind w:left="229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前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要求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细则</w:t>
            </w:r>
          </w:p>
        </w:tc>
        <w:tc>
          <w:tcPr>
            <w:tcW w:w="2264" w:type="dxa"/>
            <w:vAlign w:val="top"/>
          </w:tcPr>
          <w:p>
            <w:pPr>
              <w:spacing w:before="271" w:line="217" w:lineRule="auto"/>
              <w:ind w:left="6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位填报</w:t>
            </w:r>
          </w:p>
        </w:tc>
        <w:tc>
          <w:tcPr>
            <w:tcW w:w="2645" w:type="dxa"/>
            <w:vAlign w:val="top"/>
          </w:tcPr>
          <w:p>
            <w:pPr>
              <w:spacing w:before="69" w:line="242" w:lineRule="auto"/>
              <w:ind w:left="660" w:right="106" w:hanging="5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市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州审核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(或中南大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3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医管处)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64" w:line="253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二十八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)发生大规模医疗数据泄露或其 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他重大网络安全事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件 , 造成严重后果。</w:t>
            </w:r>
          </w:p>
        </w:tc>
        <w:tc>
          <w:tcPr>
            <w:tcW w:w="6228" w:type="dxa"/>
            <w:vAlign w:val="top"/>
          </w:tcPr>
          <w:p>
            <w:pPr>
              <w:spacing w:before="67" w:line="221" w:lineRule="auto"/>
              <w:ind w:left="108" w:right="211" w:firstLine="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8.1 医疗机构在评审周期内因发生大规模医疗数据泄露或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其他重大网络安全事件而被社会媒体曝光或上级主管部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门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通报处罚的情形。</w:t>
            </w:r>
          </w:p>
        </w:tc>
        <w:tc>
          <w:tcPr>
            <w:tcW w:w="2264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10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529" w:type="dxa"/>
            <w:gridSpan w:val="4"/>
            <w:vAlign w:val="top"/>
          </w:tcPr>
          <w:p>
            <w:pPr>
              <w:spacing w:before="159" w:line="211" w:lineRule="auto"/>
              <w:ind w:left="71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0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五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  <w14:textOutline w14:w="438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、综合管理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4392" w:type="dxa"/>
            <w:vMerge w:val="restart"/>
            <w:tcBorders>
              <w:bottom w:val="nil"/>
            </w:tcBorders>
            <w:vAlign w:val="top"/>
          </w:tcPr>
          <w:p>
            <w:pPr>
              <w:tabs>
                <w:tab w:val="left" w:pos="222"/>
              </w:tabs>
              <w:spacing w:before="140" w:line="234" w:lineRule="auto"/>
              <w:ind w:left="116" w:right="101" w:hanging="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-1"/>
                <w:sz w:val="24"/>
                <w:szCs w:val="24"/>
              </w:rPr>
              <w:t xml:space="preserve">(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二十九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)电子病历系统应用水平分级评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价未达到 4 级及以上 , 未开展互联网咨询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7"/>
                <w:sz w:val="24"/>
                <w:szCs w:val="24"/>
              </w:rPr>
              <w:t>及</w:t>
            </w: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诊疗服务。</w:t>
            </w:r>
          </w:p>
        </w:tc>
        <w:tc>
          <w:tcPr>
            <w:tcW w:w="6228" w:type="dxa"/>
            <w:vAlign w:val="top"/>
          </w:tcPr>
          <w:p>
            <w:pPr>
              <w:spacing w:before="67" w:line="233" w:lineRule="auto"/>
              <w:ind w:left="145" w:right="98" w:hanging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>9.1 医疗机构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电子病历系统应用水平分级评价未达到</w:t>
            </w:r>
            <w:r>
              <w:rPr>
                <w:rFonts w:ascii="微软雅黑" w:hAnsi="微软雅黑" w:eastAsia="微软雅黑" w:cs="微软雅黑"/>
                <w:spacing w:val="-9"/>
                <w:sz w:val="24"/>
                <w:szCs w:val="24"/>
              </w:rPr>
              <w:t xml:space="preserve">4 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级及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以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上。</w:t>
            </w:r>
          </w:p>
        </w:tc>
        <w:tc>
          <w:tcPr>
            <w:tcW w:w="2264" w:type="dxa"/>
            <w:vAlign w:val="top"/>
          </w:tcPr>
          <w:p>
            <w:pPr>
              <w:spacing w:before="318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318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43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28" w:type="dxa"/>
            <w:vAlign w:val="top"/>
          </w:tcPr>
          <w:p>
            <w:pPr>
              <w:spacing w:before="135" w:line="203" w:lineRule="auto"/>
              <w:ind w:left="1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4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9.2 医疗机构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未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开展互联网咨询及诊疗服务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。</w:t>
            </w:r>
          </w:p>
        </w:tc>
        <w:tc>
          <w:tcPr>
            <w:tcW w:w="2264" w:type="dxa"/>
            <w:vAlign w:val="top"/>
          </w:tcPr>
          <w:p>
            <w:pPr>
              <w:spacing w:before="183" w:line="188" w:lineRule="auto"/>
              <w:ind w:left="2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  <w:tc>
          <w:tcPr>
            <w:tcW w:w="2645" w:type="dxa"/>
            <w:vAlign w:val="top"/>
          </w:tcPr>
          <w:p>
            <w:pPr>
              <w:spacing w:before="183" w:line="188" w:lineRule="auto"/>
              <w:ind w:left="4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2"/>
                <w:sz w:val="24"/>
                <w:szCs w:val="24"/>
              </w:rPr>
              <w:sym w:font="Wingdings" w:char="00FE"/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合格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24"/>
                <w:szCs w:val="24"/>
              </w:rPr>
              <w:t>口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不合格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4392" w:type="dxa"/>
            <w:vAlign w:val="top"/>
          </w:tcPr>
          <w:p>
            <w:pPr>
              <w:tabs>
                <w:tab w:val="left" w:pos="222"/>
              </w:tabs>
              <w:spacing w:before="281" w:line="250" w:lineRule="auto"/>
              <w:ind w:left="118" w:right="101" w:hanging="1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z w:val="24"/>
                <w:szCs w:val="24"/>
              </w:rPr>
              <w:tab/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>三十)三基考试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APP</w:t>
            </w:r>
            <w:r>
              <w:rPr>
                <w:rFonts w:ascii="微软雅黑" w:hAnsi="微软雅黑" w:eastAsia="微软雅黑" w:cs="微软雅黑"/>
                <w:spacing w:val="14"/>
                <w:sz w:val="24"/>
                <w:szCs w:val="24"/>
              </w:rPr>
              <w:t xml:space="preserve"> 考试)未达标</w:t>
            </w:r>
            <w:r>
              <w:rPr>
                <w:rFonts w:ascii="Arial" w:hAnsi="Arial" w:eastAsia="Arial" w:cs="Arial"/>
                <w:spacing w:val="14"/>
                <w:sz w:val="24"/>
                <w:szCs w:val="24"/>
              </w:rPr>
              <w:t>(</w:t>
            </w:r>
            <w:r>
              <w:rPr>
                <w:rFonts w:ascii="微软雅黑" w:hAnsi="微软雅黑" w:eastAsia="微软雅黑" w:cs="微软雅黑"/>
                <w:spacing w:val="10"/>
                <w:sz w:val="24"/>
                <w:szCs w:val="24"/>
              </w:rPr>
              <w:t>参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考率 100% , 合格率≥9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0%) 。</w:t>
            </w:r>
          </w:p>
        </w:tc>
        <w:tc>
          <w:tcPr>
            <w:tcW w:w="6228" w:type="dxa"/>
            <w:vAlign w:val="top"/>
          </w:tcPr>
          <w:p>
            <w:pPr>
              <w:spacing w:before="98" w:line="221" w:lineRule="auto"/>
              <w:ind w:left="110" w:right="9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 xml:space="preserve">30.1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参评期间组织参评医疗机构进行三基考试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 xml:space="preserve">2-3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次, 每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 xml:space="preserve">试将随机抽取 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 xml:space="preserve">100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名医务人员参加, 参考率达到</w:t>
            </w:r>
            <w:r>
              <w:rPr>
                <w:rFonts w:ascii="微软雅黑" w:hAnsi="微软雅黑" w:eastAsia="微软雅黑" w:cs="微软雅黑"/>
                <w:spacing w:val="-12"/>
                <w:sz w:val="24"/>
                <w:szCs w:val="24"/>
              </w:rPr>
              <w:t xml:space="preserve">100% 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,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合格率达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到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 xml:space="preserve">90%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(合格分数为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 xml:space="preserve">80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分) 。</w:t>
            </w:r>
          </w:p>
        </w:tc>
        <w:tc>
          <w:tcPr>
            <w:tcW w:w="2264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3" w:line="205" w:lineRule="auto"/>
              <w:ind w:left="117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/</w:t>
            </w:r>
          </w:p>
        </w:tc>
        <w:tc>
          <w:tcPr>
            <w:tcW w:w="264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spacing w:before="103" w:line="205" w:lineRule="auto"/>
              <w:ind w:left="128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/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12" w:type="default"/>
      <w:pgSz w:w="16840" w:h="11920"/>
      <w:pgMar w:top="1013" w:right="687" w:bottom="1679" w:left="618" w:header="0" w:footer="13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151"/>
      <w:rPr>
        <w:rFonts w:ascii="微软雅黑" w:hAnsi="微软雅黑" w:eastAsia="微软雅黑" w:cs="微软雅黑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151"/>
      <w:rPr>
        <w:rFonts w:ascii="微软雅黑" w:hAnsi="微软雅黑" w:eastAsia="微软雅黑" w:cs="微软雅黑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151"/>
      <w:rPr>
        <w:rFonts w:ascii="微软雅黑" w:hAnsi="微软雅黑" w:eastAsia="微软雅黑" w:cs="微软雅黑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151"/>
      <w:rPr>
        <w:rFonts w:ascii="微软雅黑" w:hAnsi="微软雅黑" w:eastAsia="微软雅黑" w:cs="微软雅黑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151"/>
      <w:rPr>
        <w:rFonts w:ascii="微软雅黑" w:hAnsi="微软雅黑" w:eastAsia="微软雅黑" w:cs="微软雅黑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7084"/>
      <w:rPr>
        <w:rFonts w:ascii="微软雅黑" w:hAnsi="微软雅黑" w:eastAsia="微软雅黑" w:cs="微软雅黑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084"/>
      <w:rPr>
        <w:rFonts w:ascii="微软雅黑" w:hAnsi="微软雅黑" w:eastAsia="微软雅黑" w:cs="微软雅黑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ZTU1ODViYWMzYTE5MTcyMWRmZTE4OTZjN2U1MDIifQ=="/>
  </w:docVars>
  <w:rsids>
    <w:rsidRoot w:val="00000000"/>
    <w:rsid w:val="45543939"/>
    <w:rsid w:val="51FAEA29"/>
    <w:rsid w:val="57005C1B"/>
    <w:rsid w:val="FB73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5170</Words>
  <Characters>5331</Characters>
  <Lines>0</Lines>
  <Paragraphs>0</Paragraphs>
  <TotalTime>18</TotalTime>
  <ScaleCrop>false</ScaleCrop>
  <LinksUpToDate>false</LinksUpToDate>
  <CharactersWithSpaces>5956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2023-06-06T16:39:00Z</dcterms:created>
  <dc:creator>Administrator</dc:creator>
  <cp:lastModifiedBy>a</cp:lastModifiedBy>
  <cp:lastPrinted>2023-06-20T08:50:00Z</cp:lastPrinted>
  <dcterms:modified xsi:type="dcterms:W3CDTF">2023-06-20T15:02:41Z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A0DA49B148E04236AD3737CC5E21D244_13</vt:lpwstr>
  </property>
</Properties>
</file>