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附件：</w:t>
      </w:r>
    </w:p>
    <w:p>
      <w:pPr>
        <w:ind w:left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州级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病案名单</w:t>
      </w:r>
    </w:p>
    <w:p>
      <w:pPr>
        <w:numPr>
          <w:ilvl w:val="0"/>
          <w:numId w:val="1"/>
        </w:numPr>
        <w:jc w:val="left"/>
        <w:rPr>
          <w:rFonts w:hint="eastAsia" w:ascii="楷体" w:eastAsia="楷体" w:cs="楷体"/>
          <w:bCs/>
          <w:sz w:val="32"/>
          <w:szCs w:val="32"/>
        </w:rPr>
      </w:pPr>
      <w:r>
        <w:rPr>
          <w:rFonts w:hint="eastAsia" w:ascii="楷体" w:eastAsia="楷体" w:cs="楷体"/>
          <w:bCs/>
          <w:sz w:val="32"/>
          <w:szCs w:val="32"/>
        </w:rPr>
        <w:t>住院病案（10份）</w:t>
      </w:r>
    </w:p>
    <w:p>
      <w:pPr>
        <w:ind w:left="64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内科：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永顺县人民医院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                病案号202216665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花垣县人民医院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                病案号</w:t>
      </w:r>
      <w:bookmarkStart w:id="0" w:name="_GoBack"/>
      <w:bookmarkEnd w:id="0"/>
      <w:r>
        <w:rPr>
          <w:rFonts w:ascii="仿宋_GB2312" w:eastAsia="仿宋_GB2312" w:cs="仿宋_GB2312"/>
          <w:bCs/>
          <w:sz w:val="32"/>
          <w:szCs w:val="32"/>
        </w:rPr>
        <w:t>202216319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湘西土家族苗族自治州人民医院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 病案号20206802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湘西土家族苗族自治州精神病医院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 病案号18290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湘西土家族苗族自治州人民医院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 病案号20176712</w:t>
      </w:r>
    </w:p>
    <w:p>
      <w:pPr>
        <w:ind w:left="64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外科：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湘西土家族苗族自治州人民医院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病案号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>20207840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湘西土家族苗族自治州人民医院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病案号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>20208500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龙山县人民医院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                病案号00522180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花垣县人民医院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                病案号202302317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湘西土家族苗族自治州人民医院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 xml:space="preserve"> 病案号</w:t>
      </w:r>
      <w:r>
        <w:rPr>
          <w:rFonts w:ascii="仿宋_GB2312" w:eastAsia="仿宋_GB2312" w:cs="仿宋_GB2312"/>
          <w:bCs/>
          <w:sz w:val="32"/>
          <w:szCs w:val="32"/>
        </w:rPr>
        <w:tab/>
      </w:r>
      <w:r>
        <w:rPr>
          <w:rFonts w:ascii="仿宋_GB2312" w:eastAsia="仿宋_GB2312" w:cs="仿宋_GB2312"/>
          <w:bCs/>
          <w:sz w:val="32"/>
          <w:szCs w:val="32"/>
        </w:rPr>
        <w:t>20208223</w:t>
      </w:r>
    </w:p>
    <w:p>
      <w:pPr>
        <w:ind w:left="640"/>
        <w:jc w:val="left"/>
        <w:rPr>
          <w:rFonts w:ascii="仿宋_GB2312" w:eastAsia="仿宋_GB2312" w:cs="仿宋_GB2312"/>
          <w:bCs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楷体" w:hAnsi="方正小标宋简体" w:eastAsia="楷体" w:cs="楷体"/>
          <w:kern w:val="0"/>
          <w:sz w:val="32"/>
          <w:szCs w:val="32"/>
        </w:rPr>
      </w:pPr>
      <w:r>
        <w:rPr>
          <w:rFonts w:hint="eastAsia" w:ascii="楷体" w:eastAsia="楷体" w:cs="楷体"/>
          <w:bCs/>
          <w:sz w:val="32"/>
          <w:szCs w:val="32"/>
        </w:rPr>
        <w:t>门（急）诊病案（10份）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吉首市人民医院  登记号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>2023080310447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永顺县人民医院  登记号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>2023081710134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吉首市人民医院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 xml:space="preserve">  登记号202308150377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花垣县人民医院  登记号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>20231011110669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龙山县人民医院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 xml:space="preserve">  登记号0000227185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永顺县人民医院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 xml:space="preserve">  登记号2023082310984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永顺县人民医院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 xml:space="preserve">  登记号2023080210307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花垣县人民医院  登记号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>2023100910628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龙山县人民医院  登记号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>0000153304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hAnsi="方正小标宋简体" w:eastAsia="仿宋_GB2312" w:cs="仿宋_GB2312"/>
          <w:kern w:val="0"/>
          <w:sz w:val="32"/>
          <w:szCs w:val="32"/>
        </w:rPr>
        <w:t>永顺县人民医院  登记号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>2023060510844</w:t>
      </w:r>
    </w:p>
    <w:p>
      <w:pPr>
        <w:ind w:left="640"/>
        <w:jc w:val="left"/>
        <w:rPr>
          <w:rFonts w:ascii="仿宋_GB2312" w:hAnsi="方正小标宋简体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楷体" w:hAnsi="方正小标宋简体" w:eastAsia="楷体" w:cs="楷体"/>
          <w:kern w:val="0"/>
          <w:sz w:val="32"/>
          <w:szCs w:val="32"/>
        </w:rPr>
      </w:pPr>
      <w:r>
        <w:rPr>
          <w:rFonts w:hint="eastAsia" w:ascii="楷体" w:eastAsia="楷体" w:cs="楷体"/>
          <w:bCs/>
          <w:sz w:val="32"/>
          <w:szCs w:val="32"/>
        </w:rPr>
        <w:t>日间病案（</w:t>
      </w:r>
      <w:r>
        <w:rPr>
          <w:rFonts w:ascii="楷体" w:eastAsia="楷体" w:cs="楷体"/>
          <w:bCs/>
          <w:sz w:val="32"/>
          <w:szCs w:val="32"/>
        </w:rPr>
        <w:t>5</w:t>
      </w:r>
      <w:r>
        <w:rPr>
          <w:rFonts w:hint="eastAsia" w:ascii="楷体" w:eastAsia="楷体" w:cs="楷体"/>
          <w:bCs/>
          <w:sz w:val="32"/>
          <w:szCs w:val="32"/>
        </w:rPr>
        <w:t>份）</w:t>
      </w:r>
    </w:p>
    <w:p>
      <w:pPr>
        <w:ind w:left="0" w:firstLine="640" w:firstLineChars="200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湘西土家族苗族自治州人民医院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 xml:space="preserve">  病案号20170523</w:t>
      </w:r>
    </w:p>
    <w:p>
      <w:pPr>
        <w:ind w:left="0" w:firstLine="640" w:firstLineChars="200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湘西土家族苗族自治州人民医院    病案号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>20210728</w:t>
      </w:r>
    </w:p>
    <w:p>
      <w:pPr>
        <w:ind w:left="0" w:firstLine="640" w:firstLineChars="200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湘西土家族苗族自治州人民医院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 xml:space="preserve">  病案号20125046</w:t>
      </w:r>
    </w:p>
    <w:p>
      <w:pPr>
        <w:ind w:left="0" w:firstLine="640" w:firstLineChars="200"/>
        <w:rPr>
          <w:rFonts w:ascii="仿宋_GB2312" w:hAnsi="方正小标宋简体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湘西土家族苗族自治州人民医院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 xml:space="preserve">  病案号20210818</w:t>
      </w:r>
    </w:p>
    <w:p>
      <w:r>
        <w:rPr>
          <w:rFonts w:ascii="仿宋_GB2312" w:eastAsia="仿宋_GB2312" w:cs="仿宋_GB2312"/>
          <w:bCs/>
          <w:sz w:val="32"/>
          <w:szCs w:val="32"/>
        </w:rPr>
        <w:t>湘西土家族苗族自治州人民医院</w:t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ab/>
      </w:r>
      <w:r>
        <w:rPr>
          <w:rFonts w:ascii="仿宋_GB2312" w:hAnsi="方正小标宋简体" w:eastAsia="仿宋_GB2312" w:cs="仿宋_GB2312"/>
          <w:kern w:val="0"/>
          <w:sz w:val="32"/>
          <w:szCs w:val="32"/>
        </w:rPr>
        <w:t xml:space="preserve">  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029D7"/>
    <w:multiLevelType w:val="multilevel"/>
    <w:tmpl w:val="872029D7"/>
    <w:lvl w:ilvl="0" w:tentative="0">
      <w:start w:val="1"/>
      <w:numFmt w:val="chineseCountingThousand"/>
      <w:lvlText w:val="%1、"/>
      <w:lvlJc w:val="left"/>
      <w:pPr>
        <w:ind w:left="640" w:hanging="640"/>
      </w:pPr>
      <w:rPr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590AD"/>
    <w:rsid w:val="EF759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2023-10-31T17:40:00Z</dcterms:created>
  <dc:creator>a</dc:creator>
  <cp:lastModifiedBy>a</cp:lastModifiedBy>
  <dcterms:modified xsi:type="dcterms:W3CDTF">2023-10-31T17:40:50Z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